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podatkowa na Cyprze - co warto wiedzieć w 2026 roku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 Polski decyduje się na zakup nieruchomości na Cyprze nie tylko w celach inwestycyjnych, ale również jako element zmiany stylu życia i optymalizacji podatkowej. Jednym z kluczowych tematów jest uzyskanie rezydencji podatkowej - statusu, który może znacząco wpłynąć na finanse osoby fizycznej lub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rezydencja podatkowa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podatkowa określa, w którym kraju dana osoba podlega opodatkowaniu od swoich dochodów. Na Cyprze istnieją atrakcyjne przepisy dla osób fizycznych i przedsiębiorców,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podatku od większości dochodów zagranicznych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Stała stawka podatku dochodowego 17% od dochodów cypryjskich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Zachęty dla emerytów i osób osiągających wysokie dochody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 przepisy dla przedsiębiorców prowadzących działalność międzynarodową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 rezydenta podatkowego pozwala optymalizować koszty życia i inwestycji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rezydencję podatkową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stać się rezydentem podatkowym Cypru, należy spełnić kilka warunków: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Przebywać na wyspie minimum 183 dni w roku</w:t>
      </w:r>
      <w:r>
        <w:rPr>
          <w:rFonts w:ascii="calibri" w:hAnsi="calibri" w:eastAsia="calibri" w:cs="calibri"/>
          <w:sz w:val="24"/>
          <w:szCs w:val="24"/>
        </w:rPr>
        <w:t xml:space="preserve"> – klasyczna rezydencja.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Opcja 60-dniowa dla wysokodochodowych osób (tzw. „non-domicile”)</w:t>
      </w:r>
      <w:r>
        <w:rPr>
          <w:rFonts w:ascii="calibri" w:hAnsi="calibri" w:eastAsia="calibri" w:cs="calibri"/>
          <w:sz w:val="24"/>
          <w:szCs w:val="24"/>
        </w:rPr>
        <w:t xml:space="preserve"> – wystarczy spędzić 60 dni w roku na Cyprze, pod warunkiem spełnienia dodatkowych kryteriów,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 posiadanie nieruchomości na Cyprze prowadzenie działalności gospodarczej lub zatrudnienie utrzymanie centralnego życia gospodarczego i interesów na wyspie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warianty wymagają zgłoszenia do lokalnego urzędu skarbowego i rejestracji w systemie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płynące z rezydencji podatkowej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podatkowa na Cyprze daje inwestorom i osobom przeprowadzającym się na wyspę wymierne korzyści finansowe: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podatku od dywidend i zysków kapitałowych (w określonych przypadkach)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podatku od spadków i darowizn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optymalizacji podatku od najmu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korzystne przepisy dla przedsiębiorców prowadzących działalność międzynarodową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Cypr staje się atrakcyjnym miejscem zarówno dla osób prywatnych, jak 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rezydencja podatkowa jest szczególnie korzystna?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Inwestorzy zagraniczni</w:t>
      </w:r>
      <w:r>
        <w:rPr>
          <w:rFonts w:ascii="calibri" w:hAnsi="calibri" w:eastAsia="calibri" w:cs="calibri"/>
          <w:sz w:val="24"/>
          <w:szCs w:val="24"/>
        </w:rPr>
        <w:t xml:space="preserve">, którzy planują zakup nieruchomości pod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i freelancerzy</w:t>
      </w:r>
      <w:r>
        <w:rPr>
          <w:rFonts w:ascii="calibri" w:hAnsi="calibri" w:eastAsia="calibri" w:cs="calibri"/>
          <w:sz w:val="24"/>
          <w:szCs w:val="24"/>
        </w:rPr>
        <w:t xml:space="preserve">, prowadzący działalność międzynarodową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Osoby planujące relokację życia i biznesu</w:t>
      </w:r>
      <w:r>
        <w:rPr>
          <w:rFonts w:ascii="calibri" w:hAnsi="calibri" w:eastAsia="calibri" w:cs="calibri"/>
          <w:sz w:val="24"/>
          <w:szCs w:val="24"/>
        </w:rPr>
        <w:t xml:space="preserve"> na wyspę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Emeryci i osoby z dochodami pasywnymi</w:t>
      </w:r>
      <w:r>
        <w:rPr>
          <w:rFonts w:ascii="calibri" w:hAnsi="calibri" w:eastAsia="calibri" w:cs="calibri"/>
          <w:sz w:val="24"/>
          <w:szCs w:val="24"/>
        </w:rPr>
        <w:t xml:space="preserve">, szukający optymalizacji podatkowej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strategia rezydencji podatkowej może znacząco zwiększyć zwrot z inwestycji i obniżyć koszty życia na wyspie.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lokalnych ekspertów przy rezydencji podatkowej?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uzyskania rezydencji podatkowej wymaga znajomości lokalnego prawa, przepisów podatkowych oraz dokumentacji wymaganej przez cypryjskie urzędy.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oferuje kompleksowe wsparcie w tym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podatkowe dla osób fizycznych i przedsiębiorców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spełnieniu formalności rezydencyjnych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przy zakupie nieruchomości oraz dopasowaniu inwestycji do celów podatkowych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obsługę administracyjną i kontakt z lokalnymi urzędami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lokalnymi ekspertami cały proces jest bezpieczny i przejrzysty, a inwestor może w pełni skupić się na życiu na wyspie lub rozwoju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2026-04-24T03:44:46+02:00</dcterms:created>
  <dcterms:modified xsi:type="dcterms:W3CDTF">2026-04-24T03:44:46+02:00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