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Proces zakupu nieruchomości na Cyprze krok po kroku (2026)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 nieruchomości na Cyprze coraz częściej pojawia się w strategiach inwestycyjnych klientów z Polski. Dla części inwestorów oznacza dywersyfikację kapitału w obrębie rynku Unii Europejskiej, dla innych - zakup drugiego domu wakacyjnego lub przygotowanie planu relokacji.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Procedura zakupu nieruchomości na Cyprze jest przejrzysta i oparta na jasno określonych etapach formalnych. Przy współpracy z lokalnym doradcą proces może zostać przeprowadzony w sposób uporządkowany i bezpieczny.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Poniżej przedstawiamy kolejne etapy zakupu nieruchomości na Cyprze w 2026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Krok 1 - określenie celu zakupu nieruchomości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etapem jest określenie strategii inwestycyjnej, ponieważ to ona wpływa na wybór lokalizacji, standard nieruchomości oraz planowany budżet.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Najczęstsze cele zakupu obejmują: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inwestycję pod wynajem krótkoterminowy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inwestycję pod wynajem długoterminowy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zakup drugiego domu wakacyjnego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przeprowadzkę na Cypr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dywersyfikację portfela inwestycyjnego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Precyzyjne określenie celu zakupu zwiększa przewidywalność inwestycji oraz ułatwia dopasowanie nieruchomości do planowanego modelu użytkowania.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Krok 2 - wybór lokalizacji na Cyprze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Poszczególne regiony Cypru różnią się profilem inwestycyjnym oraz strukturą rynku najmu.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najczęściej wybieranych lokalizacji należą: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Pafos - popularne wśród inwestorów zagranicznych i klientów poszukujących nieruchomości wakacyjnych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Limassol - centrum biznesowe wyspy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Larnaka - stabilny rynek z rozwiniętą infrastrukturą komunikacyjną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Nikozja - rynek o charakterze bardziej lokalnym i długoterminowym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Dobór lokalizacji wpływa bezpośrednio na potencjalną rentowność inwestycji oraz profil przyszłych najemców.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Krok 3 - rezerwacja nieruchomości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wyborze konkretnej nieruchomości podpisywana jest umowa rezerwacyjna oraz wpłacany depozyt rezerwacyjny.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Rezerwacja pozwala: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zabezpieczyć cenę nieruchomości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wycofać ofertę z rynku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rozpocząć procedurę prawną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standardowy etap procesu zakupowego na rynku cypryjskim.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Krok 4 -analiza prawna nieruchomości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transakcja powinna zostać poprzedzona analizą prawną przeprowadzoną przez niezależnego prawnika.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Weryfikacji podlegają między innymi: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status własności nieruchomości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ewentualne obciążenia hipoteczne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pozwolenia budowlane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zgodność dokumentacji inwestycji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prawna stanowi jeden z najważniejszych elementów zabezpieczenia transakcji.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Krok 5 -podpisanie umowy sprzedaży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pozytywnej weryfikacji dokumentów podpisywana jest umowa sprzedaży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tym etapie określane są: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harmonogram płatności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warunki przekazania nieruchomości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zabezpieczenia interesów kupującego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Umowa zostaje następnie zarejestrowana w Land Registry, co stanowi dodatkowy element ochrony nabywcy.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Krok 6 - realizacja płatności zgodnie z harmonogramem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płatności zależy od rodzaju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spotykane rozwiązania to: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nieruchomości gotowe</w:t>
      </w:r>
    </w:p>
    <w:p>
      <w:r>
        <w:rPr>
          <w:rFonts w:ascii="calibri" w:hAnsi="calibri" w:eastAsia="calibri" w:cs="calibri"/>
          <w:sz w:val="24"/>
          <w:szCs w:val="24"/>
        </w:rPr>
        <w:t xml:space="preserve">- płatność jednorazowa lub w kilku transzach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nieruchomości w budowie (off-plan)</w:t>
      </w:r>
    </w:p>
    <w:p>
      <w:r>
        <w:rPr>
          <w:rFonts w:ascii="calibri" w:hAnsi="calibri" w:eastAsia="calibri" w:cs="calibri"/>
          <w:sz w:val="24"/>
          <w:szCs w:val="24"/>
        </w:rPr>
        <w:t xml:space="preserve">- płatności etapowe zgodnie z postępem inwestycji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na etapie realizacji inwestycji często pozwala uzyskać korzystniejsze warunki cenowe.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Krok 7 - zgoda administracyjna na zakup nieruchomości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Obywatele Unii Europejskiej mogą kupować nieruchomości na Cyprze bez istotnych ograniczeń formalnych.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Standardowym elementem procedury pozostaje jednak uzyskanie zgody administracyjnej na zakup nieruchomości, którą przygotowuje prawnik prowadzący transakcję.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 ona charakter formalny i nie wpływa na możliwość realizacji inwestycji.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Krok 8 - odbiór nieruchomości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zakończeniu procesu płatności następuje przekazanie nieruchomości właścicielowi.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tym etapie możliwe jest: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umeblowanie nieruchomości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przygotowanie jej do wynajmu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instalacja systemów smart home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rozpoczęcie współpracy z operatorem najmu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moment rozpoczęcia operacyjnego wykorzystania nieruchomości.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Krok 9 - Title Deeds, czyli akt własności nieruchomości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Title Deeds stanowi dokument potwierdzający pełne prawo własności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rodzaju inwestycji może zostać wydany: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bezpośrednio po zakupie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 zakończeniu inwestycji deweloperskiej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 zakończeniu procedur administracyjnych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Status Title Deeds jest jednym z podstawowych elementów analizy inwestycyjnej nieruchomości.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Koszty zakupu nieruchomości na Cyprze w 2026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ceną samej nieruchomości inwestor powinien uwzględnić również koszty transakcyjne.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obejmują one: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opłatę skarbową od umowy (stamp duty)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podatek VAT (w przypadku rynku pierwotnego)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koszty obsługi prawnej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opłaty administracyjne Land Registry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nieruchomości z rynku wtórnego zamiast VAT może wystąpić podatek od przeniesienia własności.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Łączne koszty transakcyjne zazwyczaj mieszczą się w przedziale kilku procent wartości nieruchomości.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prawne zakupu nieruchomości na Cyprze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Cypr jako państwo członkowskie Unii Europejskiej posiada system prawny oparty na standardach europejskich.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zakupu nieruchomości obejmuje między innymi: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obowiązkową analizę prawną nieruchomości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rejestrację umowy w Land Registry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reprezentacji przez niezależnego prawnika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formalną kontrolę statusu własności nieruchomości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Elementy te znacząco zwiększają bezpieczeństwo inwestycji zagranicznych.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możliwy jest zakup nieruchomości na Cyprze bez obecności na miejscu?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nieruchomości może zostać przeprowadzony zdalnie poprzez udzielenie pełnomocnictwa prawnikowi reprezentującemu inwestora.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umożliwia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wybór nieruchomości online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podpisanie dokumentów zdalnie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realizację płatności bez wizyty na Cyprze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przygotowanie nieruchomości do wynajmu przez lokalnego operatora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ten jest często wykorzystywany przez inwestorów zagranicznych.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Znaczenie wsparcia lokalnych ekspertów w procesie zakupu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nieruchomości poza krajem zamieszkania wymaga znajomości lokalnych procedur administracyjnych, rynku deweloperskiego oraz specyfiki poszczególnych lokalizacji.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działające bezpośrednio na rynku cypryjskim wspierają inwestorów m.in. w zakresie: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analizy lokalizacji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weryfikacji inwestycji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organizacji procesu prawnego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przygotowania nieruchomości do wynajmu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 Pro Investments Ltd wspiera klientów zainteresowanych zakupem nieruchomości na Cyprze zarówno w celach inwestycyjnych, jak i prywatnych.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dostępnych jest na stronie: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https://emprocy.com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mproc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2026-11-04T00:30:17+01:00</dcterms:created>
  <dcterms:modified xsi:type="dcterms:W3CDTF">2026-11-04T00:30:17+01:00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