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planować nieruchomość pod wynajem krótkoterminowy na Cyprze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od lat przyciąga inwestorów z całego świata. Słoneczne plaże, turystyka przez cały rok i stabilny rynek nieruchomości sprawiają, że coraz więcej osób myśli o zakupie nieruchomości pod wynajem krótkoterminowy na Cyprze. Jednak sama „ładna lokalizacja” nie gwarantuje sukcesu – planowanie i strategia są kluczowe.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1. Określ cel inwestycji w nieruchomość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Zanim zaczniesz przeglądać oferty, odpowiedz sobie na pytania: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inwestycja ma generować przychód z wynajmu krótkoterminowego?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Czy zależy Ci na wzroście wartości nieruchomości w dłuższym terminie?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Jakie ryzyko jesteś w stanie zaakceptować?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Jasno określony cel pozwala dobrać lokalizację, typ nieruchomości i strategię marketingową, co jest kluczowe przy planowaniu </w:t>
      </w:r>
      <w:r>
        <w:rPr>
          <w:rFonts w:ascii="calibri" w:hAnsi="calibri" w:eastAsia="calibri" w:cs="calibri"/>
          <w:sz w:val="24"/>
          <w:szCs w:val="24"/>
          <w:b/>
        </w:rPr>
        <w:t xml:space="preserve">wynajmu krótkoterminowego na Cyprze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2. Wybierz odpowiednią lokalizację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każda „ładna” dzielnica będzie dobrym wyborem. Na Cyprze największy potencjał wynajmu krótkoterminowego mają: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Pafos</w:t>
      </w:r>
      <w:r>
        <w:rPr>
          <w:rFonts w:ascii="calibri" w:hAnsi="calibri" w:eastAsia="calibri" w:cs="calibri"/>
          <w:sz w:val="24"/>
          <w:szCs w:val="24"/>
          <w:b/>
        </w:rPr>
        <w:t xml:space="preserve"> - turystyczna mekka z mocnym sezonem letnim.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Larnaka</w:t>
      </w:r>
      <w:r>
        <w:rPr>
          <w:rFonts w:ascii="calibri" w:hAnsi="calibri" w:eastAsia="calibri" w:cs="calibri"/>
          <w:sz w:val="24"/>
          <w:szCs w:val="24"/>
        </w:rPr>
        <w:t xml:space="preserve"> - dobre połączenia komunikacyjne, plaże, stabilny popyt na wynajem.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Limassol - tętniące życiem miasto, popularne wśród turystów biznesowych i rodzin.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Sprawdź dostępność komunikacji, infrastruktury i sezonowość wynajmu - te czynniki wpływają bezpośrednio na </w:t>
      </w:r>
      <w:r>
        <w:rPr>
          <w:rFonts w:ascii="calibri" w:hAnsi="calibri" w:eastAsia="calibri" w:cs="calibri"/>
          <w:sz w:val="24"/>
          <w:szCs w:val="24"/>
          <w:b/>
        </w:rPr>
        <w:t xml:space="preserve">płynność wynajmu nieruchomości na Cyprze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3. Analiza płynności wynajmu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 zakupem sprawdź, kto będzie Twoim najemcą: studenci, rodziny, turyści z Europy czy z Bliskiego Wschodu?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Znajomość grupy docelowej pozwala określić: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cenę wynajmu,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wymogi wyposażenia,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strategię marketingową.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Twoja nieruchomość osiągnie wyższe obłożenie i przychody.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4. Zabezpieczenie kapitału przy inwestycji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Kupując nieruchomość pod wynajem, nie skupiaj się tylko na atrakcyjnej cenie. Ważne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umowy najmu i przepisy lokalne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struktura zakupu</w:t>
      </w:r>
      <w:r>
        <w:rPr>
          <w:rFonts w:ascii="calibri" w:hAnsi="calibri" w:eastAsia="calibri" w:cs="calibri"/>
          <w:sz w:val="24"/>
          <w:szCs w:val="24"/>
        </w:rPr>
        <w:t xml:space="preserve"> (indywidualna, spółka, trust),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plan wyjścia i scenariusze awaryjne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przygotowana strategia minimalizuje ryzyko i chroni kapitał, co jest kluczowe przy inwestycjach w </w:t>
      </w:r>
      <w:r>
        <w:rPr>
          <w:rFonts w:ascii="calibri" w:hAnsi="calibri" w:eastAsia="calibri" w:cs="calibri"/>
          <w:sz w:val="24"/>
          <w:szCs w:val="24"/>
          <w:b/>
        </w:rPr>
        <w:t xml:space="preserve">nieruchomości na Cyprze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5. Przygotowanie nieruchomości i marketing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Wyposażenie, zdjęcia i obecność na platformach bookingowych mają ogromne znaczenie.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Profesjonalne zdjęcia i opisy zwiększają widoczność na Booking.com czy Airbnb.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Dobrze przemyślany harmonogram cenowy maksymalizuje przychody w sezonie wysokim i niskim.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pierwsze wrażenie decyduje o rezerwacjach i obłożeniu.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w nieruchomość pod wynajem krótkoterminowy na Cyprze może przynieść atrakcyjny zwrot, ale sukces wymaga: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jasnej strategii,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analizy lokalizacji,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przygotowanego planu działania.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decyzja powinna być oparta na danych, a nie emocjach.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👉 Chcesz poznać konkretne lokalizacje, potencjał wynajmu i liczby dla swojej inwestycji na Cyprze? Odwiedź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www.emprocy.com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sprawdź, jak przygotować strategię dopasowaną do Twoich celów.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2026-07-27T15:17:27+02:00</dcterms:created>
  <dcterms:modified xsi:type="dcterms:W3CDTF">2026-07-27T15:17:27+02:00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